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D17" w:rsidRPr="00DF6D17" w:rsidRDefault="00DF6D17" w:rsidP="00DF6D17">
      <w:pPr>
        <w:widowControl/>
        <w:shd w:val="clear" w:color="auto" w:fill="FFFFFF"/>
        <w:spacing w:after="136" w:line="276" w:lineRule="auto"/>
        <w:jc w:val="center"/>
        <w:textAlignment w:val="baseline"/>
        <w:outlineLvl w:val="1"/>
        <w:rPr>
          <w:rFonts w:ascii="宋体" w:eastAsia="宋体" w:hAnsi="宋体" w:cs="宋体"/>
          <w:b/>
          <w:kern w:val="0"/>
          <w:sz w:val="48"/>
          <w:szCs w:val="48"/>
        </w:rPr>
      </w:pPr>
      <w:r w:rsidRPr="00DF6D17">
        <w:rPr>
          <w:rFonts w:ascii="宋体" w:eastAsia="宋体" w:hAnsi="宋体" w:cs="宋体" w:hint="eastAsia"/>
          <w:b/>
          <w:kern w:val="0"/>
          <w:sz w:val="48"/>
          <w:szCs w:val="48"/>
        </w:rPr>
        <w:t>中科沃土</w:t>
      </w:r>
      <w:r w:rsidRPr="00DF6D17">
        <w:rPr>
          <w:rFonts w:ascii="宋体" w:eastAsia="宋体" w:hAnsi="宋体" w:cs="宋体"/>
          <w:b/>
          <w:kern w:val="0"/>
          <w:sz w:val="48"/>
          <w:szCs w:val="48"/>
        </w:rPr>
        <w:t>基金管理有限公司</w:t>
      </w:r>
    </w:p>
    <w:p w:rsidR="00DF6D17" w:rsidRPr="00DF6D17" w:rsidRDefault="00DF6D17" w:rsidP="00DF6D17">
      <w:pPr>
        <w:widowControl/>
        <w:shd w:val="clear" w:color="auto" w:fill="FFFFFF"/>
        <w:spacing w:after="136" w:line="276" w:lineRule="auto"/>
        <w:jc w:val="center"/>
        <w:textAlignment w:val="baseline"/>
        <w:outlineLvl w:val="1"/>
        <w:rPr>
          <w:rFonts w:ascii="宋体" w:eastAsia="宋体" w:hAnsi="宋体" w:cs="宋体"/>
          <w:b/>
          <w:kern w:val="0"/>
          <w:sz w:val="48"/>
          <w:szCs w:val="48"/>
        </w:rPr>
      </w:pPr>
      <w:r w:rsidRPr="00DF6D17">
        <w:rPr>
          <w:rFonts w:ascii="宋体" w:eastAsia="宋体" w:hAnsi="宋体" w:cs="宋体"/>
          <w:b/>
          <w:kern w:val="0"/>
          <w:sz w:val="48"/>
          <w:szCs w:val="48"/>
        </w:rPr>
        <w:t>旗下基金2016年半年度最后一个市场交易日基金资产净值和基金份额净值公告</w:t>
      </w:r>
    </w:p>
    <w:p w:rsidR="00DF6D17" w:rsidRDefault="00DF6D17" w:rsidP="00DF6D17">
      <w:pPr>
        <w:widowControl/>
        <w:shd w:val="clear" w:color="auto" w:fill="FFFFFF"/>
        <w:spacing w:line="326" w:lineRule="atLeast"/>
        <w:ind w:firstLine="380"/>
        <w:jc w:val="left"/>
        <w:textAlignment w:val="baseline"/>
        <w:rPr>
          <w:rFonts w:asciiTheme="minorEastAsia" w:hAnsiTheme="minorEastAsia" w:cs="宋体"/>
          <w:kern w:val="0"/>
          <w:szCs w:val="21"/>
          <w:bdr w:val="none" w:sz="0" w:space="0" w:color="auto" w:frame="1"/>
        </w:rPr>
      </w:pPr>
    </w:p>
    <w:p w:rsidR="00D1534E" w:rsidRPr="00D1534E" w:rsidRDefault="00DF6D17" w:rsidP="00FD6CAB">
      <w:pPr>
        <w:widowControl/>
        <w:shd w:val="clear" w:color="auto" w:fill="FFFFFF"/>
        <w:spacing w:line="326" w:lineRule="atLeast"/>
        <w:ind w:firstLineChars="185" w:firstLine="518"/>
        <w:jc w:val="left"/>
        <w:textAlignment w:val="baseline"/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</w:pPr>
      <w:r w:rsidRPr="00D1534E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根据《证券投资基金信息披露管理办法》有关规定，中科沃土基金管理有限公司就旗下基金</w:t>
      </w:r>
      <w:r w:rsidRPr="00D1534E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2016</w:t>
      </w:r>
      <w:r w:rsidRPr="00D1534E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年半年度最后一个市场交易日（</w:t>
      </w:r>
      <w:r w:rsidRPr="00D1534E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2016</w:t>
      </w:r>
      <w:r w:rsidRPr="00D1534E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年</w:t>
      </w:r>
      <w:r w:rsidRPr="00D1534E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6</w:t>
      </w:r>
      <w:r w:rsidRPr="00D1534E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月</w:t>
      </w:r>
      <w:r w:rsidRPr="00D1534E">
        <w:rPr>
          <w:rFonts w:asciiTheme="minorEastAsia" w:hAnsiTheme="minorEastAsia" w:cs="宋体"/>
          <w:kern w:val="0"/>
          <w:sz w:val="28"/>
          <w:szCs w:val="28"/>
          <w:bdr w:val="none" w:sz="0" w:space="0" w:color="auto" w:frame="1"/>
        </w:rPr>
        <w:t>30</w:t>
      </w:r>
      <w:r w:rsidRPr="00D1534E">
        <w:rPr>
          <w:rFonts w:asciiTheme="minorEastAsia" w:hAnsiTheme="minorEastAsia" w:cs="宋体" w:hint="eastAsia"/>
          <w:kern w:val="0"/>
          <w:sz w:val="28"/>
          <w:szCs w:val="28"/>
          <w:bdr w:val="none" w:sz="0" w:space="0" w:color="auto" w:frame="1"/>
        </w:rPr>
        <w:t>日）的基金资产净值和基金份额净值信息披露如下：</w:t>
      </w:r>
    </w:p>
    <w:p w:rsidR="00D1534E" w:rsidRPr="00DF6D17" w:rsidRDefault="00D1534E" w:rsidP="00DF6D17">
      <w:pPr>
        <w:widowControl/>
        <w:shd w:val="clear" w:color="auto" w:fill="FFFFFF"/>
        <w:spacing w:line="326" w:lineRule="atLeast"/>
        <w:ind w:firstLine="380"/>
        <w:jc w:val="left"/>
        <w:textAlignment w:val="baseline"/>
        <w:rPr>
          <w:rFonts w:asciiTheme="minorEastAsia" w:hAnsiTheme="minorEastAsia" w:cs="宋体"/>
          <w:kern w:val="0"/>
          <w:szCs w:val="21"/>
        </w:rPr>
      </w:pPr>
    </w:p>
    <w:tbl>
      <w:tblPr>
        <w:tblW w:w="9229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3"/>
        <w:gridCol w:w="2255"/>
        <w:gridCol w:w="1656"/>
        <w:gridCol w:w="1323"/>
        <w:gridCol w:w="1394"/>
        <w:gridCol w:w="1408"/>
      </w:tblGrid>
      <w:tr w:rsidR="00D1534E" w:rsidTr="00712F65">
        <w:trPr>
          <w:trHeight w:val="478"/>
        </w:trPr>
        <w:tc>
          <w:tcPr>
            <w:tcW w:w="9229" w:type="dxa"/>
            <w:gridSpan w:val="6"/>
          </w:tcPr>
          <w:p w:rsidR="00D1534E" w:rsidRDefault="00D1534E" w:rsidP="00712F65">
            <w:pPr>
              <w:shd w:val="clear" w:color="auto" w:fill="FFFFFF"/>
              <w:spacing w:line="326" w:lineRule="atLeast"/>
              <w:ind w:left="190"/>
              <w:jc w:val="center"/>
              <w:textAlignment w:val="baseline"/>
              <w:rPr>
                <w:rFonts w:ascii="宋体" w:eastAsia="宋体" w:hAnsi="宋体" w:cs="宋体"/>
                <w:color w:val="41566D"/>
                <w:kern w:val="0"/>
                <w:sz w:val="16"/>
                <w:szCs w:val="16"/>
                <w:bdr w:val="none" w:sz="0" w:space="0" w:color="auto" w:frame="1"/>
              </w:rPr>
            </w:pPr>
            <w:r w:rsidRPr="00DF6D1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日期：2016年06月30日</w:t>
            </w:r>
          </w:p>
        </w:tc>
      </w:tr>
      <w:tr w:rsidR="00D1534E" w:rsidRPr="00DF6D17" w:rsidTr="00712F65">
        <w:tblPrEx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347"/>
        </w:trPr>
        <w:tc>
          <w:tcPr>
            <w:tcW w:w="119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34E" w:rsidRPr="00DF6D17" w:rsidRDefault="00D1534E" w:rsidP="00712F65">
            <w:pPr>
              <w:widowControl/>
              <w:spacing w:line="40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6D1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基金代码</w:t>
            </w:r>
          </w:p>
        </w:tc>
        <w:tc>
          <w:tcPr>
            <w:tcW w:w="225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34E" w:rsidRPr="00DF6D17" w:rsidRDefault="00D1534E" w:rsidP="00712F65">
            <w:pPr>
              <w:widowControl/>
              <w:spacing w:line="40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6D1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基金名称</w:t>
            </w:r>
          </w:p>
        </w:tc>
        <w:tc>
          <w:tcPr>
            <w:tcW w:w="165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34E" w:rsidRPr="00DF6D17" w:rsidRDefault="00D1534E" w:rsidP="00712F65">
            <w:pPr>
              <w:widowControl/>
              <w:spacing w:line="40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6D1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资产净值(元)</w:t>
            </w:r>
          </w:p>
        </w:tc>
        <w:tc>
          <w:tcPr>
            <w:tcW w:w="13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34E" w:rsidRPr="00DF6D17" w:rsidRDefault="00D1534E" w:rsidP="00712F65">
            <w:pPr>
              <w:widowControl/>
              <w:spacing w:line="40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6D1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每万份收益(元)</w:t>
            </w:r>
          </w:p>
        </w:tc>
        <w:tc>
          <w:tcPr>
            <w:tcW w:w="13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34E" w:rsidRPr="00DF6D17" w:rsidRDefault="00D1534E" w:rsidP="00712F65">
            <w:pPr>
              <w:widowControl/>
              <w:spacing w:line="40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6D1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每万份累计收益(元)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34E" w:rsidRPr="00DF6D17" w:rsidRDefault="00D1534E" w:rsidP="00712F65">
            <w:pPr>
              <w:widowControl/>
              <w:spacing w:line="40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F6D1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七日年化收益率(%)</w:t>
            </w:r>
          </w:p>
        </w:tc>
      </w:tr>
      <w:tr w:rsidR="00712F65" w:rsidRPr="00DF6D17" w:rsidTr="00712F65">
        <w:tblPrEx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800"/>
        </w:trPr>
        <w:tc>
          <w:tcPr>
            <w:tcW w:w="119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F65" w:rsidRPr="00802D7F" w:rsidRDefault="00712F65" w:rsidP="00712F65">
            <w:pPr>
              <w:widowControl/>
              <w:spacing w:line="408" w:lineRule="atLeas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02D7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002646</w:t>
            </w:r>
          </w:p>
        </w:tc>
        <w:tc>
          <w:tcPr>
            <w:tcW w:w="225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F65" w:rsidRPr="00802D7F" w:rsidRDefault="00712F65" w:rsidP="00712F65">
            <w:pPr>
              <w:widowControl/>
              <w:spacing w:line="408" w:lineRule="atLeas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02D7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中科沃土货币市场基金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A</w:t>
            </w:r>
          </w:p>
        </w:tc>
        <w:tc>
          <w:tcPr>
            <w:tcW w:w="165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F65" w:rsidRPr="00802D7F" w:rsidRDefault="00712F65" w:rsidP="00712F65">
            <w:pPr>
              <w:widowControl/>
              <w:spacing w:line="408" w:lineRule="atLeas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02D7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83,442,511.14</w:t>
            </w:r>
          </w:p>
        </w:tc>
        <w:tc>
          <w:tcPr>
            <w:tcW w:w="13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F65" w:rsidRPr="00802D7F" w:rsidRDefault="00712F65" w:rsidP="00712F65">
            <w:pPr>
              <w:widowControl/>
              <w:spacing w:line="408" w:lineRule="atLeas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0.5758</w:t>
            </w:r>
          </w:p>
        </w:tc>
        <w:tc>
          <w:tcPr>
            <w:tcW w:w="13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F65" w:rsidRPr="00802D7F" w:rsidRDefault="00712F65" w:rsidP="00712F65">
            <w:pPr>
              <w:widowControl/>
              <w:spacing w:line="408" w:lineRule="atLeas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0.5758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F65" w:rsidRPr="00802D7F" w:rsidRDefault="00712F65" w:rsidP="00712F65">
            <w:pPr>
              <w:widowControl/>
              <w:spacing w:line="40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2.018</w:t>
            </w:r>
          </w:p>
        </w:tc>
      </w:tr>
      <w:tr w:rsidR="00712F65" w:rsidTr="00712F65">
        <w:trPr>
          <w:trHeight w:val="774"/>
        </w:trPr>
        <w:tc>
          <w:tcPr>
            <w:tcW w:w="1193" w:type="dxa"/>
          </w:tcPr>
          <w:p w:rsidR="00712F65" w:rsidRPr="00712F65" w:rsidRDefault="00712F65" w:rsidP="00712F65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712F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002647</w:t>
            </w:r>
          </w:p>
        </w:tc>
        <w:tc>
          <w:tcPr>
            <w:tcW w:w="2255" w:type="dxa"/>
          </w:tcPr>
          <w:p w:rsidR="00712F65" w:rsidRPr="00712F65" w:rsidRDefault="00712F65" w:rsidP="00712F6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53DC3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中科沃土货币市场基金B</w:t>
            </w:r>
          </w:p>
        </w:tc>
        <w:tc>
          <w:tcPr>
            <w:tcW w:w="1656" w:type="dxa"/>
          </w:tcPr>
          <w:p w:rsidR="00712F65" w:rsidRPr="00712F65" w:rsidRDefault="00712F65" w:rsidP="00712F65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3,213,578,546.84</w:t>
            </w:r>
          </w:p>
        </w:tc>
        <w:tc>
          <w:tcPr>
            <w:tcW w:w="1323" w:type="dxa"/>
          </w:tcPr>
          <w:p w:rsidR="00712F65" w:rsidRPr="00712F65" w:rsidRDefault="00712F65" w:rsidP="00712F65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0.6442</w:t>
            </w:r>
          </w:p>
        </w:tc>
        <w:tc>
          <w:tcPr>
            <w:tcW w:w="1394" w:type="dxa"/>
          </w:tcPr>
          <w:p w:rsidR="00712F65" w:rsidRPr="00712F65" w:rsidRDefault="00712F65" w:rsidP="00712F65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0.6442</w:t>
            </w:r>
          </w:p>
        </w:tc>
        <w:tc>
          <w:tcPr>
            <w:tcW w:w="1408" w:type="dxa"/>
          </w:tcPr>
          <w:p w:rsidR="00712F65" w:rsidRPr="00712F65" w:rsidRDefault="00712F65" w:rsidP="00712F65">
            <w:pPr>
              <w:widowControl/>
              <w:spacing w:line="48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2.278</w:t>
            </w:r>
          </w:p>
        </w:tc>
      </w:tr>
    </w:tbl>
    <w:p w:rsidR="00D1534E" w:rsidRDefault="00D1534E"/>
    <w:p w:rsidR="00D1534E" w:rsidRPr="00D1534E" w:rsidRDefault="00D1534E" w:rsidP="00D1534E">
      <w:pPr>
        <w:rPr>
          <w:sz w:val="28"/>
          <w:szCs w:val="28"/>
        </w:rPr>
      </w:pPr>
    </w:p>
    <w:p w:rsidR="00D1534E" w:rsidRPr="00D1534E" w:rsidRDefault="00D1534E" w:rsidP="00D1534E">
      <w:pPr>
        <w:jc w:val="right"/>
        <w:rPr>
          <w:sz w:val="28"/>
          <w:szCs w:val="28"/>
        </w:rPr>
      </w:pPr>
      <w:r w:rsidRPr="00D1534E">
        <w:rPr>
          <w:rFonts w:hint="eastAsia"/>
          <w:sz w:val="28"/>
          <w:szCs w:val="28"/>
        </w:rPr>
        <w:t>中科沃土基金管理有限公司</w:t>
      </w:r>
    </w:p>
    <w:p w:rsidR="00D1534E" w:rsidRPr="00D1534E" w:rsidRDefault="00D1534E" w:rsidP="00D1534E">
      <w:pPr>
        <w:jc w:val="right"/>
        <w:rPr>
          <w:sz w:val="28"/>
          <w:szCs w:val="28"/>
        </w:rPr>
      </w:pPr>
      <w:r w:rsidRPr="00D1534E">
        <w:rPr>
          <w:rFonts w:hint="eastAsia"/>
          <w:sz w:val="28"/>
          <w:szCs w:val="28"/>
        </w:rPr>
        <w:t>2016</w:t>
      </w:r>
      <w:r w:rsidRPr="00D1534E">
        <w:rPr>
          <w:rFonts w:hint="eastAsia"/>
          <w:sz w:val="28"/>
          <w:szCs w:val="28"/>
        </w:rPr>
        <w:t>年</w:t>
      </w:r>
      <w:r w:rsidRPr="00D1534E">
        <w:rPr>
          <w:rFonts w:hint="eastAsia"/>
          <w:sz w:val="28"/>
          <w:szCs w:val="28"/>
        </w:rPr>
        <w:t>7</w:t>
      </w:r>
      <w:r w:rsidRPr="00D1534E">
        <w:rPr>
          <w:rFonts w:hint="eastAsia"/>
          <w:sz w:val="28"/>
          <w:szCs w:val="28"/>
        </w:rPr>
        <w:t>月</w:t>
      </w:r>
      <w:r w:rsidRPr="00D1534E">
        <w:rPr>
          <w:rFonts w:hint="eastAsia"/>
          <w:sz w:val="28"/>
          <w:szCs w:val="28"/>
        </w:rPr>
        <w:t>1</w:t>
      </w:r>
      <w:r w:rsidRPr="00D1534E">
        <w:rPr>
          <w:rFonts w:hint="eastAsia"/>
          <w:sz w:val="28"/>
          <w:szCs w:val="28"/>
        </w:rPr>
        <w:t>日</w:t>
      </w:r>
    </w:p>
    <w:sectPr w:rsidR="00D1534E" w:rsidRPr="00D1534E" w:rsidSect="00744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E72" w:rsidRDefault="008B2E72" w:rsidP="00DF6D17">
      <w:r>
        <w:separator/>
      </w:r>
    </w:p>
  </w:endnote>
  <w:endnote w:type="continuationSeparator" w:id="1">
    <w:p w:rsidR="008B2E72" w:rsidRDefault="008B2E72" w:rsidP="00DF6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E72" w:rsidRDefault="008B2E72" w:rsidP="00DF6D17">
      <w:r>
        <w:separator/>
      </w:r>
    </w:p>
  </w:footnote>
  <w:footnote w:type="continuationSeparator" w:id="1">
    <w:p w:rsidR="008B2E72" w:rsidRDefault="008B2E72" w:rsidP="00DF6D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6D17"/>
    <w:rsid w:val="00321C9D"/>
    <w:rsid w:val="00712F65"/>
    <w:rsid w:val="007440CB"/>
    <w:rsid w:val="00747136"/>
    <w:rsid w:val="008B2E72"/>
    <w:rsid w:val="00970376"/>
    <w:rsid w:val="00BA25A1"/>
    <w:rsid w:val="00C0449E"/>
    <w:rsid w:val="00D1534E"/>
    <w:rsid w:val="00DF6D17"/>
    <w:rsid w:val="00FD6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C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F6D1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F6D1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6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6D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6D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6D1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F6D1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DF6D17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unhideWhenUsed/>
    <w:rsid w:val="00DF6D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3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11075">
          <w:marLeft w:val="0"/>
          <w:marRight w:val="0"/>
          <w:marTop w:val="0"/>
          <w:marBottom w:val="0"/>
          <w:divBdr>
            <w:top w:val="none" w:sz="0" w:space="20" w:color="auto"/>
            <w:left w:val="none" w:sz="0" w:space="0" w:color="auto"/>
            <w:bottom w:val="single" w:sz="6" w:space="20" w:color="EBF1F8"/>
            <w:right w:val="none" w:sz="0" w:space="0" w:color="auto"/>
          </w:divBdr>
          <w:divsChild>
            <w:div w:id="1890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liaoyw</dc:creator>
  <cp:keywords/>
  <dc:description/>
  <cp:lastModifiedBy>liaoyw</cp:lastModifiedBy>
  <cp:revision>5</cp:revision>
  <dcterms:created xsi:type="dcterms:W3CDTF">2016-07-18T06:58:00Z</dcterms:created>
  <dcterms:modified xsi:type="dcterms:W3CDTF">2016-07-18T09:40:00Z</dcterms:modified>
</cp:coreProperties>
</file>